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2"/>
        </w:rPr>
      </w:pPr>
      <w:r>
        <w:rPr>
          <w:rFonts w:ascii="黑体" w:hAnsi="黑体" w:eastAsia="黑体"/>
          <w:sz w:val="32"/>
        </w:rPr>
        <w:t>2018年度中国质量协会质量技术奖综合项目成果受理目录</w:t>
      </w:r>
    </w:p>
    <w:p>
      <w:pPr>
        <w:spacing w:line="560" w:lineRule="exact"/>
        <w:jc w:val="left"/>
        <w:rPr>
          <w:rFonts w:ascii="黑体" w:eastAsia="黑体"/>
          <w:sz w:val="28"/>
        </w:rPr>
      </w:pPr>
    </w:p>
    <w:tbl>
      <w:tblPr>
        <w:tblStyle w:val="4"/>
        <w:tblpPr w:leftFromText="180" w:rightFromText="180" w:vertAnchor="page" w:horzAnchor="margin" w:tblpY="4321"/>
        <w:tblW w:w="9178" w:type="dxa"/>
        <w:tblInd w:w="0" w:type="dxa"/>
        <w:tblLayout w:type="fixed"/>
        <w:tblCellMar>
          <w:top w:w="0" w:type="dxa"/>
          <w:left w:w="108" w:type="dxa"/>
          <w:bottom w:w="0" w:type="dxa"/>
          <w:right w:w="108" w:type="dxa"/>
        </w:tblCellMar>
      </w:tblPr>
      <w:tblGrid>
        <w:gridCol w:w="1008"/>
        <w:gridCol w:w="1603"/>
        <w:gridCol w:w="3165"/>
        <w:gridCol w:w="3402"/>
      </w:tblGrid>
      <w:tr>
        <w:tblPrEx>
          <w:tblLayout w:type="fixed"/>
          <w:tblCellMar>
            <w:top w:w="0" w:type="dxa"/>
            <w:left w:w="108" w:type="dxa"/>
            <w:bottom w:w="0" w:type="dxa"/>
            <w:right w:w="108" w:type="dxa"/>
          </w:tblCellMar>
        </w:tblPrEx>
        <w:trPr>
          <w:cantSplit/>
          <w:trHeight w:val="405" w:hRule="atLeast"/>
          <w:tblHeader/>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项目编号</w:t>
            </w:r>
          </w:p>
        </w:tc>
        <w:tc>
          <w:tcPr>
            <w:tcW w:w="31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项目名称</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申报单位</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ZLJSJ2018-0005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基于人机工效的飞控驾驶舱操纵器件设计方法</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ZLJSJ2018-0008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冶金行业低品位能源介质高效综合利用技术及应用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中冶南方工程技术有限公司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ZLJSJ2018-0016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特大型垃圾清洁焚烧协同分布式供能一体化技术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中冶南方工程技术有限公司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ZLJSJ2018-0017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高土石坝安全监测仪器研发及关键技术研究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中国电建集团昆明勘测设计研究院有限公司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ZLJSJ2018-0018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炼钢除尘灰资源高效一体化利用技术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河钢股份有限公司邯郸分公司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ZLJSJ2018-0019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大型松散岩体中井巷重构机理及其关键技术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北京矿冶科技集团有限公司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风电机组运维模式技术优化</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东方电气股份有限公司（中国东方电气集团有限公司）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飞机整体油箱渗/泄漏维修综合技术研究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中航贵州飞机有限责任公司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电石炉间冷密闭式循环冷却水系统研究与创新</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中冶南方工程技术有限公司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ETFE膜结构安装关键技术研究与应用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上海宝冶集团有限公司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SPC技术在军工电子元器件产品质量提升中应用与推广实践</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中国电子科技集团公司第十六研究所</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ZLJSJ2018-0028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溶蚀碎屑岩坝基高混合坝筑坝关键技术与应用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中国电建集团昆明勘测设计研究院有限公司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特殊环境下大型高炉串罐式无料钟炉顶设备模块化安装新工艺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上海宝冶集团有限公司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薄壁铝管件焊接变形控制技术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中国航空工业集团有限公司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基于知识互联技术（KT）的企业开放共享平台</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中冶赛迪工程技术股份有限公司（中冶赛迪集团有限公司）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长大隧道消烟降尘技术研究与应用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中铁五局集团第一工程有限责任公司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750T/D光伏玻璃全氧燃烧窑炉工艺及产业化</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彩虹（合肥）光伏有限公司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EPC公司火电厂管道等级技术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山东电力工程咨询院有限公司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ZLJSJ2018-0039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溢流法高铝盖板玻璃技术开发及产业化应用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彩虹集团公司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综合能源供给智能量测体系研究与应用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国网天津市电力公司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基于计算机仿真技术的核电厂设计验证与虚拟调试应用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中国广核集团有限公司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基于签派可靠度的民用飞机可靠性设计技术研究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中国商用飞机有限责任公司上海飞机设计研究院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沿海复杂地质条件下城市综合管廊施工技术研究与应用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中国二十冶集团有限公司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研制保湿烟包自动包装装置</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四川中烟工业有限责任公司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ZLJSJ2018-0047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成都膨胀土地区大直径刚性桩复合地基处理质量控制研究及应用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中国五冶集团有限公司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基于DMAIC的C919飞机飞行类手册业务规范与编制系统优化与应用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复杂地质隧道地质预报技术及设备系统研究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中铁西南科学研究院有限公司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高品质热基镀锌产品镀层与耐腐蚀质量控制方法创新与应用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河钢股份有限公司邯郸分公司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全过程信息化在产品质量管控中的创新性应用-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河钢股份有限公司邯郸分公司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质量管理在荣威i6 全新家轿开发项目的开展运用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三峡电站机组新型大轴蠕动检测装置研究及应用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车身同步工程质量体系的创建与应用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泛亚汽车技术中心有限公司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ZLJSJ2018-0059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面向高质量的互联网敏捷开发技术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小米通讯技术有限公司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直升机尾桨传动轴座同轴度检测及校准装置的研制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哈尔滨哈飞航空工业有限责任公司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总装后乘用车尾门折印凸点问题实证分析及其应用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工程机械关键结构件全过程质量控制技术开发与应用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徐州工程机械集团有限公司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基于挖掘机效能优化的质量技术研发平台构建与应用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徐州工程机械集团有限公司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物联网与大数据在商用热水机全生命周期中的研究与应用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旋转式喷液冷冻冷藏压缩机的关键技术研究及产业化</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珠海凌达压缩机有限公司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ZLJSJ2018-0069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基于质量屋的复合材料机翼盒段试验件结构设计</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专业协同试制体系的构建与实施</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用户操作行为研究-汽车侧门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提高向家坝右岸电站齿盘测速装置测频准确率</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追求极致用户体验的多循环高效响应系统（MCSR）的创建与应用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小米通讯技术有限公司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起重机全生命周期质量数据挖掘体系及平台构建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徐州工程机械集团有限公司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液压抓梁水下安全可靠运行研究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p>
            <w:pPr>
              <w:widowControl/>
              <w:jc w:val="left"/>
              <w:rPr>
                <w:rFonts w:ascii="Tahoma" w:hAnsi="Tahoma" w:eastAsia="宋体" w:cs="Tahoma"/>
                <w:kern w:val="0"/>
                <w:sz w:val="18"/>
                <w:szCs w:val="18"/>
              </w:rPr>
            </w:pP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ZLJSJ2018-0078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基于物联网技术的数字化曲房综合管控系统技术的开发及应用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安徽古井贡酒股份有限公司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隧道挤压大变形机理及让压支护技术研究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中铁西南科学研究院有限公司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基于多联机的CAN通讯技术研究及应用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白酒固态发酵过程中质量控制检测技术体系的构建及应用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安徽古井贡酒股份有限公司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800MW水轮发电机组导叶端面漏水致快速门超压问题研究与治理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隧道及地下施工监测信息系统</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中铁西南科学研究院有限公司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大型水电工程水泥灌浆智能控制关键技术的创新和应用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ZLJSJ2018-0088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基于完美质量模式下空调控制器焊接技术的研究与应用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直流电机产品的质量控制研究与应用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珠海凯邦电机制造有限公司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基于团状模塑料BMC特性质量控制模式构建与运营</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珠海凯邦电机制造有限公司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抗美援朝纪念馆改扩建及大型文物迁移保护工程施工关键技术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中国建筑第八工程局有限公司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直升机基准桨叶校准技术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哈尔滨哈飞航空工业有限责任公司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超高层巨型支撑框架-核心筒混合结构施工关键技术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中国建筑第八工程局有限公司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以“123456”双理念为指引、以客户需求为导向的质量管理转型</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陕西汽车集团有限责任公司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ZLJSJ2018-0099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民机区域安全性分析方法研究及其在C919飞机型号研制中的应用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中国商用飞机有限责任公司上海飞机设计研究院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泵体组件检测技术研究与应用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珠海凌达压缩机有限公司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VUCA环境下上汽自主品牌项目质量策划的创新与实践</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空调器关键过程质量控制智慧检测系统研究与应用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新一代高品质耐久性沥青混合料的研发、设计方法及工程应用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山东省交通科学研究院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综合运用质量技术建立绿色高效环卫车辆关键技术研发体系</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徐州工程机械集团有限公司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超声波无损检测技术在风电叶片上的应用研究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东方电气股份有限公司（中国东方电气集团有限公司）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ZLJSJ2018-0107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家用空调智能制造新模式平台搭建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大型城市会展商务综合体施工关键技术研究与应用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上海宝冶集团有限公司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空调用轴承珠装配可靠性的研究与应用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格力电器（合肥）有限公司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基于TDMA的RS485总线低压直流供电技术（RS485+）研究及应用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试制造车过程发盖扭曲变形问题的研究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基于格力预防质量五步法开展车用尿素水溶液智能制配一体机的研究与应用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九牧卫生陶瓷釉面质量升级及技术应用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九牧厨卫股份有限公司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基于D-CTFP逆向驱动自主研发控制器检测技术的完美质量实践</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热带空调用压缩机降噪质量改善</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海立电器有限公司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ZLJSJ2018-0119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基于客户数据的共享出行模式下混合动力车零部件质量提升</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上海汽车集团股份有限公司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C919飞机短舱防冰系统冰风洞试验技术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中国商用飞机有限责任公司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设备质保体系创新与空调质量预防技术的研究与应用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无人机内外翼对接装配方法的研究及应用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质量技术在钛酸锂电池开发中的研究与应用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银隆新能源股份有限公司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太阳电池翼在轨热结构耦合仿真分析及试验技术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上海宇航系统工程研究所</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基于智能化系统的航空特种加工管控一体化</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中国航空工业集团公司金城南京机电液压工程研究中心</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格力军用PRDS工艺可靠性开发体系在舰船机组JF152项目的研究与应用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银行软件安全质量精益管理体系建设与实践</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中国民生银行股份有限公司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ZLJSJ2018-0129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一种全新的单相异步塑封电机质量监控模式</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珠海凯邦电机制造有限公司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某型转弯控制单元精细化设计</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中国航空工业集团公司金城南京机电液压工程研究中心</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关于钛酸锂电池技术在储能上的开发与运用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银隆新能源股份有限公司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3D虚拟现实技术在卷烟制造业的应用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山东中烟工业公司青岛卷烟厂</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高压断路器寿命评估系统关键技术的研究与应用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国家电网公司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高效环保3D速火燃气灶具的研发与产业化</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杭州老板电器股份有限公司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高压断路器寿命评估分析系统关键技术的研究与应用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国家电网公司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高温合金钎焊蜂窝结构检测技术研究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北京星航机电装备有限公司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ZLJSJ2018-0139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大型水电站用800MPa 级高强度高韧性钢板的研发与在白鹤滩水电站的工程应用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中国长江三峡集团有限公司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香港异步交流牵引电传动系统</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中车永济电机有限公司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基于KBE的自动化设计平台研究与应用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飞机表面质量提升的技术研究及应用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基于数字化技术的整车开发及制造质量提升</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上汽通用汽车有限公司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面向服务的汽车研发全过程网联化质量管理平台研究与构建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泛亚汽车技术中心有限公司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追求卓越，阻力伞舱系统研制质量的持续改进</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无人机结构强度设计流程标准体系构建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航天器生产阶段产品保证的构建与实施</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中国空间技术研究院（中国航天科技集团五院）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ZLJSJ2018-0148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基于测量分析技术在百万机组烟气洁净排放工程应用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上海电力股份有限公司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变电站用智能化检修调试车</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国家电网公司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飞机结构连接件强度校核方法改进与流程构建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基于IPD流程的质量管理方法在技术开发与产品开发中集成应用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杭州老板电器股份有限公司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九牧健康饮用龙头技术研究及应用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九牧厨卫股份有限公司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综合运用质量技术研发全新海外SHARK系列房车空调</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港口机械高性能水性重防腐涂料施工质量稳定性技术研究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上海振华重工（集团）股份有限公司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ZLJSJ2018-0159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重型卡车驾驶室混线生产改造</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陕西汽车集团有限责任公司（陕西重型汽车有限公司）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整车单证检测图像识别系统开发及检验质量提升</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上汽通用汽车有限公司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航天用大型薄壁异型零件高温钛合金铸造成形质量控制技术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北京星航机电装备有限公司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精益智造—以提质增效为目标的流程优化管理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上药东英（江苏）药业有限公司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决策数据方法在大型铁路钢桥栓接桁架梁制造三维划线工艺中的应用研究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上海振华重工（集团）股份有限公司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基于质量预防五步法创新节能技术构建与实施格力能源管理体系</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基于离散窄带频谱的宽带无线接入系统研发与应用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普天国际贸易有限公司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热防护构件粘接装配质量控制技术</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北京星航机电装备有限公司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ZLJSJ2018-0169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便携式GIS设备施工作业舱</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广东电网有限责任公司东莞供电局</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大数据分析在卷烟生产制造中的研究与应用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河南中烟工业有限责任公司黄金叶生产制造中心</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自主开发产品应用开发系统（PADS），指导应用配套精益研发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潍柴动力股份有限公司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基于性能退化数据的机载液压作动器寿命评估方法</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中国航空工业第六一八研究所（西安飞行自动控制研究所）</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某型无人机整体式进气道——滑油箱一体化设计与应用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战术导弹测试性设计、分析与验证技术研究与应用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中国运载火箭技术研究院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无人机结构零件建模规范研究及体系构建</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火箭产品生产过程一致性量化控制技术研究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中国运载火箭技术研究院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ZLJSJ2018-0178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提高某型无人机机身整体油箱结构的密封性</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成都飞机工业（集团）有限责任公司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ZLJSJ2018-0180</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智能控制技术在空调焊接中的研究与运用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ZLJSJ2018-0181</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集成化质量与可靠性教学实验环境的设计与研发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上海电机学院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基于声光技术的台区放电故障探测装置</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国网河南省电力公司驻马店供电公司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武器装备环境适应性工作体系研究与实践</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中国运载火箭技术研究院</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基于激光传感器测量电动机端盖同轴度的系统装置</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珠海凯邦电机制造有限公司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132</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ZLJSJ2018-0185</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异步电机铸铝转子双边免倒角的研发及应用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珠海凯邦电机制造有限公司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133</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质量操作系统QOS在江铃质量管理的创新实践与应用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江铃汽车股份有限公司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134</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ZLJSJ2018-0189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基于MSA计量确认的在线检测能力建设及应用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潍柴动力股份有限公司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ZLJSJ2018-0192</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智能自动螺钉检测设备的研发与应用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136</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ZLJSJ2018-0193</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D-CTFP质量技术创新循环在空调节流装置有效性系统监控研究项目的应用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137</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ZLJSJ2018-0194</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基于线材固有特性的老化性能快速评估方法研究</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138</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ZLJSJ2018-0196</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国产气助式尿素喷射系统可靠性研究开发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潍柴动力股份有限公司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ZLJSJ2018-0197</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基于声品质和热舒适的空气源热泵节能与可靠性研究及其应用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珠海格力电器股份有限公司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ZLJSJ2018-0198</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SCR后处理系统评价体系及平台建设</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潍柴动力股份有限公司</w:t>
            </w:r>
          </w:p>
        </w:tc>
      </w:tr>
      <w:tr>
        <w:tblPrEx>
          <w:tblLayout w:type="fixed"/>
          <w:tblCellMar>
            <w:top w:w="0" w:type="dxa"/>
            <w:left w:w="108" w:type="dxa"/>
            <w:bottom w:w="0" w:type="dxa"/>
            <w:right w:w="108" w:type="dxa"/>
          </w:tblCellMar>
        </w:tblPrEx>
        <w:trPr>
          <w:cantSplit/>
          <w:trHeight w:val="315" w:hRule="atLeast"/>
          <w:tblHead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141</w:t>
            </w: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ZLJSJ2018-0199</w:t>
            </w:r>
          </w:p>
        </w:tc>
        <w:tc>
          <w:tcPr>
            <w:tcW w:w="3165"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电子工业中近零缺陷的静电防护质量管理体系的搭建（基于工业物联网IOT的应用）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eastAsia="宋体" w:cs="Tahoma"/>
                <w:kern w:val="0"/>
                <w:sz w:val="18"/>
                <w:szCs w:val="18"/>
              </w:rPr>
            </w:pPr>
            <w:r>
              <w:rPr>
                <w:rFonts w:ascii="Tahoma" w:hAnsi="Tahoma" w:eastAsia="宋体" w:cs="Tahoma"/>
                <w:kern w:val="0"/>
                <w:sz w:val="18"/>
                <w:szCs w:val="18"/>
              </w:rPr>
              <w:t>深圳长城开发科技股份有限公司</w:t>
            </w:r>
          </w:p>
        </w:tc>
      </w:tr>
    </w:tbl>
    <w:p>
      <w:pPr>
        <w:spacing w:line="560" w:lineRule="exact"/>
        <w:jc w:val="left"/>
        <w:rPr>
          <w:rFonts w:ascii="仿宋_GB2312" w:eastAsia="仿宋_GB2312"/>
          <w:sz w:val="28"/>
        </w:rPr>
      </w:pPr>
    </w:p>
    <w:p>
      <w:pPr>
        <w:spacing w:line="560" w:lineRule="exact"/>
        <w:jc w:val="left"/>
        <w:rPr>
          <w:rFonts w:ascii="仿宋_GB2312" w:eastAsia="仿宋_GB2312"/>
          <w:sz w:val="28"/>
        </w:rPr>
      </w:pPr>
    </w:p>
    <w:p>
      <w:bookmarkStart w:id="0" w:name="_GoBack"/>
      <w:bookmarkEnd w:id="0"/>
    </w:p>
    <w:sectPr>
      <w:footerReference r:id="rId3" w:type="default"/>
      <w:footerReference r:id="rId4" w:type="even"/>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1</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D7E36"/>
    <w:rsid w:val="5A9D7E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2018-07-27T05:18:00Z</dcterms:created>
  <dc:creator>Only One、De承諾。</dc:creator>
  <cp:lastModifiedBy>Only One、De承諾。</cp:lastModifiedBy>
  <dcterms:modified xsi:type="dcterms:W3CDTF">2018-07-27T05:18:35Z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