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华文中宋" w:eastAsia="方正小标宋简体"/>
          <w:spacing w:val="-6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2015年度中国质量协会刘源张质量技术个人奖获奖者名单</w:t>
      </w:r>
    </w:p>
    <w:tbl>
      <w:tblPr>
        <w:tblStyle w:val="3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55"/>
        <w:gridCol w:w="4807"/>
        <w:gridCol w:w="158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姓名</w:t>
            </w:r>
          </w:p>
        </w:tc>
        <w:tc>
          <w:tcPr>
            <w:tcW w:w="480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单位</w:t>
            </w:r>
          </w:p>
        </w:tc>
        <w:tc>
          <w:tcPr>
            <w:tcW w:w="158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职务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0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李希勇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兖州煤业股份有限公司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董事长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0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  波</w:t>
            </w:r>
          </w:p>
        </w:tc>
        <w:tc>
          <w:tcPr>
            <w:tcW w:w="480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深圳市华辉装饰工程有限公司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董事长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  斌</w:t>
            </w:r>
          </w:p>
        </w:tc>
        <w:tc>
          <w:tcPr>
            <w:tcW w:w="480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  <w:lang w:bidi="ar"/>
              </w:rPr>
              <w:t>徐工集团工程机械有限公司江苏徐州工程机械研究院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院  长</w:t>
            </w: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平玲玲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山西省第三建筑工程公司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总工程师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冬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中国航天科工集团第二研究院第二总体设计部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副总师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孙永伟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中国神华集团北京低碳清洁能源研究所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Cs w:val="21"/>
              </w:rPr>
              <w:t>六西格玛部经理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管毓贤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重庆海尔制冷电器有限公司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总经理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韩良富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武汉海尔热水器有限公司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总经理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田延平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中国砖瓦工业协会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秘书长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荆  泉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  <w:lang w:bidi="ar"/>
              </w:rPr>
              <w:t>中国航天科技集团公司第一研究院战术武器事业部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  <w:lang w:bidi="ar"/>
              </w:rPr>
              <w:t>质量管理处处长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虹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中国运载火箭技术研究院研究发展中心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  <w:lang w:bidi="ar"/>
              </w:rPr>
              <w:t>质量技术处处长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夏海林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中建二局第三建筑工程有限公司深圳分公司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副总经理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黄建华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江苏徐州工程机械研究院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  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  鹏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天津膜天膜科技股份有限公司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生产部经理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赵春芝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山东滨州渤海活塞股份有限公司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企划部部长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毛爱龙</w:t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河南中烟工业有限责任公司许昌卷烟厂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质量总监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人才奖</w:t>
            </w:r>
          </w:p>
        </w:tc>
      </w:tr>
    </w:tbl>
    <w:p>
      <w:pPr>
        <w:ind w:left="-424" w:leftChars="-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（以上排名不分先后）</w:t>
      </w:r>
    </w:p>
    <w:p>
      <w:pPr>
        <w:rPr>
          <w:rFonts w:ascii="宋体"/>
          <w:szCs w:val="21"/>
        </w:rPr>
      </w:pPr>
    </w:p>
    <w:p>
      <w:pPr/>
      <w:bookmarkStart w:id="0" w:name="_GoBack"/>
      <w:bookmarkEnd w:id="0"/>
    </w:p>
    <w:sectPr>
      <w:pgSz w:w="11906" w:h="16838"/>
      <w:pgMar w:top="1871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A27"/>
    <w:rsid w:val="0ED41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2016-02-02T03:04:00Z</dcterms:created>
  <dc:creator>caq</dc:creator>
  <cp:lastModifiedBy>caq</cp:lastModifiedBy>
  <dcterms:modified xsi:type="dcterms:W3CDTF">2016-02-02T03:04:53Z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